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72C7" w14:textId="77777777" w:rsidR="008D7604" w:rsidRPr="00170DFB" w:rsidRDefault="008D7604" w:rsidP="008D76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Kupi.cz spouští</w:t>
      </w:r>
      <w:r w:rsidRPr="00170D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online titul Kupimagazí</w:t>
      </w:r>
      <w:r w:rsidRPr="00170DFB">
        <w:rPr>
          <w:b/>
          <w:sz w:val="24"/>
          <w:szCs w:val="24"/>
        </w:rPr>
        <w:t>n.cz</w:t>
      </w:r>
      <w:r>
        <w:rPr>
          <w:b/>
          <w:sz w:val="24"/>
          <w:szCs w:val="24"/>
        </w:rPr>
        <w:t>. Inspiruje v oblasti vaření i nákupů</w:t>
      </w:r>
    </w:p>
    <w:p w14:paraId="4B8E2365" w14:textId="77777777" w:rsidR="008D7604" w:rsidRPr="00170DFB" w:rsidRDefault="008D7604" w:rsidP="008D7604">
      <w:pPr>
        <w:jc w:val="both"/>
        <w:rPr>
          <w:b/>
        </w:rPr>
      </w:pPr>
      <w:r w:rsidRPr="00170DFB">
        <w:rPr>
          <w:b/>
        </w:rPr>
        <w:t xml:space="preserve">Nákupní rádce </w:t>
      </w:r>
      <w:hyperlink r:id="rId8" w:history="1">
        <w:r w:rsidRPr="00A534A4">
          <w:rPr>
            <w:rStyle w:val="Hypertextovodkaz"/>
            <w:b/>
          </w:rPr>
          <w:t>Kupi.cz</w:t>
        </w:r>
      </w:hyperlink>
      <w:r>
        <w:rPr>
          <w:b/>
        </w:rPr>
        <w:t>, přichází s novým</w:t>
      </w:r>
      <w:r w:rsidRPr="00170DFB">
        <w:rPr>
          <w:b/>
        </w:rPr>
        <w:t xml:space="preserve"> </w:t>
      </w:r>
      <w:r>
        <w:rPr>
          <w:b/>
        </w:rPr>
        <w:t>internetovým titulem s názvem Kupimagazí</w:t>
      </w:r>
      <w:r w:rsidRPr="00170DFB">
        <w:rPr>
          <w:b/>
        </w:rPr>
        <w:t>n.cz</w:t>
      </w:r>
      <w:r>
        <w:rPr>
          <w:b/>
        </w:rPr>
        <w:t>. Ten přináší</w:t>
      </w:r>
      <w:r w:rsidRPr="00170DFB">
        <w:rPr>
          <w:b/>
        </w:rPr>
        <w:t xml:space="preserve"> </w:t>
      </w:r>
      <w:r>
        <w:rPr>
          <w:b/>
        </w:rPr>
        <w:t>trendy</w:t>
      </w:r>
      <w:r w:rsidRPr="00170DFB">
        <w:rPr>
          <w:b/>
        </w:rPr>
        <w:t xml:space="preserve"> v oblasti vaření</w:t>
      </w:r>
      <w:r>
        <w:rPr>
          <w:b/>
        </w:rPr>
        <w:t>, lifestylu i</w:t>
      </w:r>
      <w:r w:rsidRPr="00170DFB">
        <w:rPr>
          <w:b/>
        </w:rPr>
        <w:t xml:space="preserve"> péče o domácnost</w:t>
      </w:r>
      <w:r>
        <w:rPr>
          <w:b/>
        </w:rPr>
        <w:t xml:space="preserve">, zaměřuje se na </w:t>
      </w:r>
      <w:r w:rsidRPr="00170DFB">
        <w:rPr>
          <w:b/>
        </w:rPr>
        <w:t xml:space="preserve">tipy </w:t>
      </w:r>
      <w:r>
        <w:rPr>
          <w:b/>
        </w:rPr>
        <w:t>na výhodné nákupy a č</w:t>
      </w:r>
      <w:r w:rsidRPr="00170DFB">
        <w:rPr>
          <w:b/>
        </w:rPr>
        <w:t xml:space="preserve">tenáři se </w:t>
      </w:r>
      <w:r>
        <w:rPr>
          <w:b/>
        </w:rPr>
        <w:t>díky němu dozví o nových akcích</w:t>
      </w:r>
      <w:r w:rsidRPr="00170DFB">
        <w:rPr>
          <w:b/>
        </w:rPr>
        <w:t xml:space="preserve"> na Kupi.cz. </w:t>
      </w:r>
      <w:r>
        <w:rPr>
          <w:b/>
        </w:rPr>
        <w:t xml:space="preserve">Šéfredaktorkou je </w:t>
      </w:r>
      <w:r w:rsidRPr="00E63825">
        <w:rPr>
          <w:b/>
        </w:rPr>
        <w:t>Linda Michalčíková.</w:t>
      </w:r>
    </w:p>
    <w:p w14:paraId="26F0B122" w14:textId="77777777" w:rsidR="008D7604" w:rsidRDefault="008D7604" w:rsidP="008D7604">
      <w:pPr>
        <w:jc w:val="both"/>
      </w:pPr>
      <w:r>
        <w:rPr>
          <w:b/>
          <w:noProof/>
          <w:sz w:val="24"/>
          <w:szCs w:val="24"/>
        </w:rPr>
        <w:drawing>
          <wp:inline distT="0" distB="0" distL="0" distR="0" wp14:anchorId="3EA9C693" wp14:editId="307DD1B7">
            <wp:extent cx="4838700" cy="3412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7" cy="34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Kupimagazín.cz radí v oblasti lifestylu, kutilství i vaření a přináší tipy na kvalitní suroviny a cenově výhodné produkty. Čtenáři je mohou nakoupit ve slevových akcích, o kterých se dozví prostřednictvím odkazů směřujících na rádce Kupi.cz. „</w:t>
      </w:r>
      <w:r w:rsidRPr="00BC656D">
        <w:rPr>
          <w:i/>
        </w:rPr>
        <w:t xml:space="preserve">Nový </w:t>
      </w:r>
      <w:r w:rsidRPr="00857D6F">
        <w:rPr>
          <w:i/>
        </w:rPr>
        <w:t>Kupimagazín.cz je určen všem</w:t>
      </w:r>
      <w:r>
        <w:rPr>
          <w:i/>
        </w:rPr>
        <w:t xml:space="preserve"> dospělým</w:t>
      </w:r>
      <w:r w:rsidRPr="00857D6F">
        <w:rPr>
          <w:i/>
        </w:rPr>
        <w:t>, kteří plánují každodenní nákupy. Ať už se jedn</w:t>
      </w:r>
      <w:r>
        <w:rPr>
          <w:i/>
        </w:rPr>
        <w:t>á o produkty na vaření, do domácnosti, pro děti nebo další oblasti</w:t>
      </w:r>
      <w:r w:rsidRPr="00BC656D">
        <w:rPr>
          <w:i/>
        </w:rPr>
        <w:t>,“</w:t>
      </w:r>
      <w:r>
        <w:t xml:space="preserve"> uvedl </w:t>
      </w:r>
      <w:r w:rsidRPr="00857D6F">
        <w:rPr>
          <w:b/>
        </w:rPr>
        <w:t>Petr Miklík</w:t>
      </w:r>
      <w:r>
        <w:t xml:space="preserve">, manažer nákupního rádce </w:t>
      </w:r>
      <w:r w:rsidRPr="00857D6F">
        <w:rPr>
          <w:b/>
        </w:rPr>
        <w:t>Kupi.cz</w:t>
      </w:r>
      <w:r>
        <w:t>.</w:t>
      </w:r>
    </w:p>
    <w:p w14:paraId="7AC83E37" w14:textId="77777777" w:rsidR="008D7604" w:rsidRDefault="008D7604" w:rsidP="008D7604">
      <w:pPr>
        <w:jc w:val="both"/>
      </w:pPr>
      <w:r>
        <w:t xml:space="preserve">Titul má redakční tým v čele s šéfredaktorkou </w:t>
      </w:r>
      <w:r w:rsidRPr="00BC656D">
        <w:rPr>
          <w:b/>
        </w:rPr>
        <w:t>Lindou Michalčíkovou</w:t>
      </w:r>
      <w:r w:rsidRPr="00277204">
        <w:t>.</w:t>
      </w:r>
      <w:r>
        <w:t xml:space="preserve"> Jeho součástí jsou také </w:t>
      </w:r>
      <w:proofErr w:type="spellStart"/>
      <w:r>
        <w:t>influenceři</w:t>
      </w:r>
      <w:proofErr w:type="spellEnd"/>
      <w:r>
        <w:t xml:space="preserve">, jejichž úkolem je propojit Kupimagazín.cz se sociálními sítěmi a s mladšími lidmi, kteří se seznamují se slevovými akcemi primárně prostřednictvím internetu. </w:t>
      </w:r>
    </w:p>
    <w:p w14:paraId="1728EB95" w14:textId="56041BAE" w:rsidR="00E80249" w:rsidRPr="008D7604" w:rsidRDefault="008D7604" w:rsidP="008D7604">
      <w:pPr>
        <w:jc w:val="both"/>
      </w:pPr>
      <w:r>
        <w:t>Zadavatelé mohou na Kupimagazín.cz využít standardní reklamní formáty. Ty jsou určené zejména inzerentům z oblasti FMCG. V nabídce nechybí trendy formáty programatické a nativní reklamy.</w:t>
      </w:r>
      <w:bookmarkStart w:id="0" w:name="_GoBack"/>
      <w:bookmarkEnd w:id="0"/>
    </w:p>
    <w:sectPr w:rsidR="00E80249" w:rsidRPr="008D7604" w:rsidSect="002B65F1">
      <w:headerReference w:type="default" r:id="rId10"/>
      <w:type w:val="continuous"/>
      <w:pgSz w:w="11900" w:h="16840"/>
      <w:pgMar w:top="1089" w:right="1701" w:bottom="1701" w:left="1701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9CD8" w14:textId="77777777" w:rsidR="00C9620D" w:rsidRDefault="00C9620D">
      <w:pPr>
        <w:spacing w:after="0" w:line="240" w:lineRule="auto"/>
      </w:pPr>
      <w:r>
        <w:separator/>
      </w:r>
    </w:p>
  </w:endnote>
  <w:endnote w:type="continuationSeparator" w:id="0">
    <w:p w14:paraId="42BF4667" w14:textId="77777777" w:rsidR="00C9620D" w:rsidRDefault="00C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C1E1" w14:textId="77777777" w:rsidR="00C9620D" w:rsidRDefault="00C9620D">
      <w:pPr>
        <w:spacing w:after="0" w:line="240" w:lineRule="auto"/>
      </w:pPr>
      <w:r>
        <w:separator/>
      </w:r>
    </w:p>
  </w:footnote>
  <w:footnote w:type="continuationSeparator" w:id="0">
    <w:p w14:paraId="55393BB3" w14:textId="77777777" w:rsidR="00C9620D" w:rsidRDefault="00C9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6EDF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1C033981" w14:textId="77777777" w:rsidR="00E80249" w:rsidRDefault="00EF38E5">
    <w:pPr>
      <w:pStyle w:val="Zhlav"/>
      <w:tabs>
        <w:tab w:val="clear" w:pos="9072"/>
        <w:tab w:val="right" w:pos="8478"/>
      </w:tabs>
      <w:rPr>
        <w:sz w:val="28"/>
        <w:szCs w:val="28"/>
      </w:rPr>
    </w:pPr>
    <w:r>
      <w:rPr>
        <w:noProof/>
      </w:rPr>
      <w:drawing>
        <wp:inline distT="0" distB="0" distL="0" distR="0" wp14:anchorId="5C466263" wp14:editId="13394FCD">
          <wp:extent cx="1973123" cy="333245"/>
          <wp:effectExtent l="0" t="0" r="0" b="0"/>
          <wp:docPr id="1073741825" name="officeArt object" descr="Popis: Popis: Popis: hlavicka_hl_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pis: Popis: Popis: hlavicka_hl_papir" descr="Popis: Popis: Popis: hlavicka_hl_papi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64341"/>
                  <a:stretch>
                    <a:fillRect/>
                  </a:stretch>
                </pic:blipFill>
                <pic:spPr>
                  <a:xfrm>
                    <a:off x="0" y="0"/>
                    <a:ext cx="1973123" cy="33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C1D132" w14:textId="77777777" w:rsidR="00E80249" w:rsidRDefault="00E80249">
    <w:pPr>
      <w:pStyle w:val="Zpat"/>
      <w:tabs>
        <w:tab w:val="clear" w:pos="9072"/>
        <w:tab w:val="right" w:pos="8478"/>
      </w:tabs>
      <w:rPr>
        <w:sz w:val="16"/>
        <w:szCs w:val="16"/>
      </w:rPr>
    </w:pPr>
  </w:p>
  <w:p w14:paraId="20834202" w14:textId="77777777" w:rsidR="00E80249" w:rsidRDefault="008733FD">
    <w:pPr>
      <w:pStyle w:val="Zpat"/>
      <w:tabs>
        <w:tab w:val="clear" w:pos="9072"/>
        <w:tab w:val="right" w:pos="8478"/>
      </w:tabs>
    </w:pPr>
    <w:r>
      <w:t xml:space="preserve">Kristýna </w:t>
    </w:r>
    <w:proofErr w:type="spellStart"/>
    <w:r>
      <w:t>Hořovská</w:t>
    </w:r>
    <w:proofErr w:type="spellEnd"/>
  </w:p>
  <w:p w14:paraId="66880E35" w14:textId="77777777" w:rsidR="00E80249" w:rsidRDefault="00EF38E5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PR Specialistka</w:t>
    </w:r>
  </w:p>
  <w:p w14:paraId="0C95EC09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mobil: +420 721 362 980</w:t>
    </w:r>
    <w:r w:rsidR="00EF38E5">
      <w:rPr>
        <w:color w:val="595959"/>
        <w:sz w:val="20"/>
        <w:szCs w:val="20"/>
        <w:u w:color="595959"/>
      </w:rPr>
      <w:t xml:space="preserve">; </w:t>
    </w:r>
  </w:p>
  <w:p w14:paraId="6E8CD482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e-mail: kristyna.horovska</w:t>
    </w:r>
    <w:r w:rsidR="00EF38E5">
      <w:rPr>
        <w:color w:val="595959"/>
        <w:sz w:val="20"/>
        <w:szCs w:val="20"/>
        <w:u w:color="595959"/>
      </w:rPr>
      <w:t>@firma.seznam.cz</w:t>
    </w:r>
  </w:p>
  <w:p w14:paraId="2BC164C2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35431EC0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6AFF6F09" w14:textId="77777777" w:rsidR="00E80249" w:rsidRDefault="00E80249">
    <w:pPr>
      <w:pStyle w:val="Zhlav"/>
      <w:tabs>
        <w:tab w:val="clear" w:pos="9072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60FC"/>
    <w:multiLevelType w:val="hybridMultilevel"/>
    <w:tmpl w:val="35A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9"/>
    <w:rsid w:val="00090200"/>
    <w:rsid w:val="000A6CDE"/>
    <w:rsid w:val="000A7C29"/>
    <w:rsid w:val="000B42AF"/>
    <w:rsid w:val="000E72C6"/>
    <w:rsid w:val="000F7CDA"/>
    <w:rsid w:val="00115F2B"/>
    <w:rsid w:val="00146178"/>
    <w:rsid w:val="00154AD1"/>
    <w:rsid w:val="00170CB2"/>
    <w:rsid w:val="00190FC1"/>
    <w:rsid w:val="001A5BA8"/>
    <w:rsid w:val="002075A9"/>
    <w:rsid w:val="00225A4F"/>
    <w:rsid w:val="00283C1A"/>
    <w:rsid w:val="002B65F1"/>
    <w:rsid w:val="002D185F"/>
    <w:rsid w:val="002D48A1"/>
    <w:rsid w:val="002D6561"/>
    <w:rsid w:val="002D7A67"/>
    <w:rsid w:val="00307CC7"/>
    <w:rsid w:val="003513CA"/>
    <w:rsid w:val="003E0EF0"/>
    <w:rsid w:val="0043341A"/>
    <w:rsid w:val="004C261E"/>
    <w:rsid w:val="004D645C"/>
    <w:rsid w:val="00523C7E"/>
    <w:rsid w:val="00534BDA"/>
    <w:rsid w:val="0053543A"/>
    <w:rsid w:val="00552916"/>
    <w:rsid w:val="00564A1B"/>
    <w:rsid w:val="005C2F1D"/>
    <w:rsid w:val="006A0A21"/>
    <w:rsid w:val="006E6FF2"/>
    <w:rsid w:val="00716D11"/>
    <w:rsid w:val="00727F26"/>
    <w:rsid w:val="00765C66"/>
    <w:rsid w:val="00786147"/>
    <w:rsid w:val="007A1CCA"/>
    <w:rsid w:val="007E4750"/>
    <w:rsid w:val="007E717B"/>
    <w:rsid w:val="00801D6C"/>
    <w:rsid w:val="00834672"/>
    <w:rsid w:val="008479F6"/>
    <w:rsid w:val="00853354"/>
    <w:rsid w:val="008733FD"/>
    <w:rsid w:val="008D559D"/>
    <w:rsid w:val="008D7604"/>
    <w:rsid w:val="009219CD"/>
    <w:rsid w:val="009745F4"/>
    <w:rsid w:val="00980ECE"/>
    <w:rsid w:val="009C0AD4"/>
    <w:rsid w:val="009D1524"/>
    <w:rsid w:val="00A05249"/>
    <w:rsid w:val="00A204EB"/>
    <w:rsid w:val="00A2365A"/>
    <w:rsid w:val="00A956AA"/>
    <w:rsid w:val="00AF048B"/>
    <w:rsid w:val="00B05D11"/>
    <w:rsid w:val="00B823FC"/>
    <w:rsid w:val="00C02DA6"/>
    <w:rsid w:val="00C44D89"/>
    <w:rsid w:val="00C44F94"/>
    <w:rsid w:val="00C50B13"/>
    <w:rsid w:val="00C909B4"/>
    <w:rsid w:val="00C94537"/>
    <w:rsid w:val="00C9620D"/>
    <w:rsid w:val="00CA0820"/>
    <w:rsid w:val="00CA16F4"/>
    <w:rsid w:val="00CC7613"/>
    <w:rsid w:val="00CF7858"/>
    <w:rsid w:val="00D1389E"/>
    <w:rsid w:val="00D23432"/>
    <w:rsid w:val="00D500BB"/>
    <w:rsid w:val="00DC149B"/>
    <w:rsid w:val="00DC4776"/>
    <w:rsid w:val="00DE2D2B"/>
    <w:rsid w:val="00E03D55"/>
    <w:rsid w:val="00E05F85"/>
    <w:rsid w:val="00E72E7E"/>
    <w:rsid w:val="00E80249"/>
    <w:rsid w:val="00E81C6A"/>
    <w:rsid w:val="00EB1EBD"/>
    <w:rsid w:val="00EC4072"/>
    <w:rsid w:val="00EF38E5"/>
    <w:rsid w:val="00F23693"/>
    <w:rsid w:val="00F975BC"/>
    <w:rsid w:val="00FC35E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998"/>
  <w15:docId w15:val="{95373779-AE69-4B2E-B41E-A78436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link w:val="Nadpis1Char"/>
    <w:uiPriority w:val="9"/>
    <w:qFormat/>
    <w:rsid w:val="002B6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Nadpis3">
    <w:name w:val="heading 3"/>
    <w:basedOn w:val="Normln"/>
    <w:link w:val="Nadpis3Char"/>
    <w:uiPriority w:val="9"/>
    <w:qFormat/>
    <w:rsid w:val="002B6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11"/>
    <w:rPr>
      <w:rFonts w:ascii="Calibri" w:eastAsia="Calibri" w:hAnsi="Calibri" w:cs="Calibri"/>
      <w:b/>
      <w:bCs/>
      <w:color w:val="000000"/>
      <w:u w:color="000000"/>
    </w:rPr>
  </w:style>
  <w:style w:type="paragraph" w:styleId="Bezmezer">
    <w:name w:val="No Spacing"/>
    <w:uiPriority w:val="1"/>
    <w:qFormat/>
    <w:rsid w:val="00873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A1CC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D18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346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834672"/>
    <w:rPr>
      <w:b/>
      <w:bCs/>
    </w:rPr>
  </w:style>
  <w:style w:type="character" w:customStyle="1" w:styleId="st">
    <w:name w:val="st"/>
    <w:basedOn w:val="Standardnpsmoodstavce"/>
    <w:rsid w:val="00834672"/>
  </w:style>
  <w:style w:type="character" w:customStyle="1" w:styleId="Nadpis1Char">
    <w:name w:val="Nadpis 1 Char"/>
    <w:basedOn w:val="Standardnpsmoodstavce"/>
    <w:link w:val="Nadpis1"/>
    <w:uiPriority w:val="9"/>
    <w:rsid w:val="002B65F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rsid w:val="002B65F1"/>
    <w:rPr>
      <w:rFonts w:eastAsia="Times New Roman"/>
      <w:b/>
      <w:bCs/>
      <w:sz w:val="27"/>
      <w:szCs w:val="27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2B6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B921-06DB-4E13-AFBF-376F337C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Dvorakova, Petra</dc:creator>
  <cp:lastModifiedBy>Petr Miklík</cp:lastModifiedBy>
  <cp:revision>2</cp:revision>
  <dcterms:created xsi:type="dcterms:W3CDTF">2019-05-09T10:46:00Z</dcterms:created>
  <dcterms:modified xsi:type="dcterms:W3CDTF">2019-05-09T10:46:00Z</dcterms:modified>
</cp:coreProperties>
</file>