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AAED" w14:textId="76D188E7" w:rsidR="00F7569D" w:rsidRPr="00F7569D" w:rsidRDefault="00F7569D" w:rsidP="00F7569D">
      <w:pPr>
        <w:rPr>
          <w:b/>
          <w:bCs/>
          <w:sz w:val="28"/>
          <w:szCs w:val="28"/>
        </w:rPr>
      </w:pPr>
      <w:r w:rsidRPr="00F7569D">
        <w:rPr>
          <w:b/>
          <w:sz w:val="28"/>
          <w:szCs w:val="28"/>
        </w:rPr>
        <w:t xml:space="preserve">Past na české </w:t>
      </w:r>
      <w:r>
        <w:rPr>
          <w:b/>
          <w:sz w:val="28"/>
          <w:szCs w:val="28"/>
        </w:rPr>
        <w:t>spotřebitele: Slevových akcí sice přibylo</w:t>
      </w:r>
      <w:r w:rsidRPr="00F7569D">
        <w:rPr>
          <w:b/>
          <w:sz w:val="28"/>
          <w:szCs w:val="28"/>
        </w:rPr>
        <w:t xml:space="preserve">, ale nakoupili </w:t>
      </w:r>
      <w:r>
        <w:rPr>
          <w:b/>
          <w:sz w:val="28"/>
          <w:szCs w:val="28"/>
        </w:rPr>
        <w:t xml:space="preserve">jsme </w:t>
      </w:r>
      <w:r w:rsidRPr="00F7569D">
        <w:rPr>
          <w:b/>
          <w:sz w:val="28"/>
          <w:szCs w:val="28"/>
        </w:rPr>
        <w:t>v nich dráž</w:t>
      </w:r>
    </w:p>
    <w:p w14:paraId="231C663B" w14:textId="0BDAB7F4" w:rsidR="00BD764F" w:rsidRPr="009F43C9" w:rsidRDefault="009D7A16" w:rsidP="00BD764F">
      <w:pPr>
        <w:jc w:val="both"/>
        <w:rPr>
          <w:b/>
        </w:rPr>
      </w:pPr>
      <w:r>
        <w:rPr>
          <w:bCs/>
        </w:rPr>
        <w:t>Praha, 9</w:t>
      </w:r>
      <w:r w:rsidR="009F43C9">
        <w:rPr>
          <w:bCs/>
        </w:rPr>
        <w:t>. ledna 2020</w:t>
      </w:r>
      <w:r w:rsidR="009F43C9">
        <w:rPr>
          <w:b/>
          <w:bCs/>
        </w:rPr>
        <w:t xml:space="preserve"> –</w:t>
      </w:r>
      <w:r w:rsidR="009F43C9">
        <w:t xml:space="preserve"> </w:t>
      </w:r>
      <w:r w:rsidR="00BD764F" w:rsidRPr="009F43C9">
        <w:rPr>
          <w:b/>
        </w:rPr>
        <w:t xml:space="preserve">Podle dat nákupního rádce </w:t>
      </w:r>
      <w:hyperlink r:id="rId8" w:history="1">
        <w:r w:rsidR="00BD764F" w:rsidRPr="009F43C9">
          <w:rPr>
            <w:rStyle w:val="Hypertextovodkaz"/>
            <w:b/>
          </w:rPr>
          <w:t>Kupi.cz</w:t>
        </w:r>
      </w:hyperlink>
      <w:r w:rsidR="00BD764F" w:rsidRPr="009F43C9">
        <w:rPr>
          <w:b/>
        </w:rPr>
        <w:t xml:space="preserve">, který disponuje širokou databází vývoje akčních cen, meziročně evidujeme celkové zdražení u akčních cen v Česku o průměrná 2 %. </w:t>
      </w:r>
      <w:r w:rsidR="00C2068B">
        <w:rPr>
          <w:b/>
        </w:rPr>
        <w:t>Ř</w:t>
      </w:r>
      <w:r w:rsidR="00BD764F" w:rsidRPr="009F43C9">
        <w:rPr>
          <w:b/>
        </w:rPr>
        <w:t xml:space="preserve">etězce </w:t>
      </w:r>
      <w:r w:rsidR="00C2068B">
        <w:rPr>
          <w:b/>
        </w:rPr>
        <w:t xml:space="preserve">se </w:t>
      </w:r>
      <w:r w:rsidR="00BD764F" w:rsidRPr="009F43C9">
        <w:rPr>
          <w:b/>
        </w:rPr>
        <w:t>více věnovaly reklamě v</w:t>
      </w:r>
      <w:r w:rsidR="00C2068B">
        <w:rPr>
          <w:b/>
        </w:rPr>
        <w:t> </w:t>
      </w:r>
      <w:r w:rsidR="00BD764F" w:rsidRPr="009F43C9">
        <w:rPr>
          <w:b/>
        </w:rPr>
        <w:t>letácích</w:t>
      </w:r>
      <w:r w:rsidR="00C2068B">
        <w:rPr>
          <w:b/>
        </w:rPr>
        <w:t xml:space="preserve">, kterých je </w:t>
      </w:r>
      <w:r w:rsidR="00BD764F" w:rsidRPr="009F43C9">
        <w:rPr>
          <w:b/>
        </w:rPr>
        <w:t xml:space="preserve">sice </w:t>
      </w:r>
      <w:r w:rsidR="00C2068B">
        <w:rPr>
          <w:b/>
        </w:rPr>
        <w:t>stejné množství, ale</w:t>
      </w:r>
      <w:r w:rsidR="00BD764F" w:rsidRPr="009F43C9">
        <w:rPr>
          <w:b/>
        </w:rPr>
        <w:t xml:space="preserve"> počet promo akcí v nich </w:t>
      </w:r>
      <w:r w:rsidR="00C2068B">
        <w:rPr>
          <w:b/>
        </w:rPr>
        <w:t>stále</w:t>
      </w:r>
      <w:r w:rsidR="00BD764F" w:rsidRPr="009F43C9">
        <w:rPr>
          <w:b/>
        </w:rPr>
        <w:t xml:space="preserve"> roste. </w:t>
      </w:r>
      <w:r w:rsidR="00C2068B">
        <w:rPr>
          <w:b/>
        </w:rPr>
        <w:t>Oproti roku 2018</w:t>
      </w:r>
      <w:r w:rsidR="00BD764F" w:rsidRPr="009F43C9">
        <w:rPr>
          <w:b/>
        </w:rPr>
        <w:t xml:space="preserve"> stoupnul o 9</w:t>
      </w:r>
      <w:r w:rsidR="00C2068B">
        <w:rPr>
          <w:b/>
        </w:rPr>
        <w:t> </w:t>
      </w:r>
      <w:r w:rsidR="00BD764F" w:rsidRPr="009F43C9">
        <w:rPr>
          <w:b/>
        </w:rPr>
        <w:t>%</w:t>
      </w:r>
      <w:r w:rsidR="00C2068B">
        <w:rPr>
          <w:b/>
        </w:rPr>
        <w:t xml:space="preserve">, což </w:t>
      </w:r>
      <w:r w:rsidR="00EA65A0">
        <w:rPr>
          <w:b/>
        </w:rPr>
        <w:t xml:space="preserve">v absolutních číslech </w:t>
      </w:r>
      <w:r w:rsidR="00C2068B">
        <w:rPr>
          <w:b/>
        </w:rPr>
        <w:t>znamená nárůst</w:t>
      </w:r>
      <w:r w:rsidR="00BD764F" w:rsidRPr="009F43C9">
        <w:rPr>
          <w:b/>
        </w:rPr>
        <w:t xml:space="preserve"> o 22 </w:t>
      </w:r>
      <w:r w:rsidR="00C2068B">
        <w:rPr>
          <w:b/>
        </w:rPr>
        <w:t>000</w:t>
      </w:r>
      <w:r w:rsidR="00BD764F" w:rsidRPr="009F43C9">
        <w:rPr>
          <w:b/>
        </w:rPr>
        <w:t xml:space="preserve">. Výrazný nárůst reklamy v letácích zaznamenal hlavně segment drogerie, alkoholu </w:t>
      </w:r>
      <w:r w:rsidR="00C2068B">
        <w:rPr>
          <w:b/>
        </w:rPr>
        <w:t>č</w:t>
      </w:r>
      <w:r w:rsidR="00BD764F" w:rsidRPr="009F43C9">
        <w:rPr>
          <w:b/>
        </w:rPr>
        <w:t>i mléčných výrobků.</w:t>
      </w:r>
    </w:p>
    <w:p w14:paraId="138ABD54" w14:textId="77777777" w:rsidR="00BD764F" w:rsidRPr="009F43C9" w:rsidRDefault="00BD764F" w:rsidP="00BD764F">
      <w:pPr>
        <w:jc w:val="both"/>
        <w:rPr>
          <w:b/>
        </w:rPr>
      </w:pPr>
      <w:r w:rsidRPr="009F43C9">
        <w:rPr>
          <w:b/>
        </w:rPr>
        <w:t>1. Drogerie se dostává do letáků stále častěji</w:t>
      </w:r>
    </w:p>
    <w:p w14:paraId="7D0EA7AD" w14:textId="3A1BF587" w:rsidR="00BD764F" w:rsidRPr="009F43C9" w:rsidRDefault="00F102D4" w:rsidP="00BD764F">
      <w:pPr>
        <w:jc w:val="both"/>
      </w:pPr>
      <w:r>
        <w:t>Podle</w:t>
      </w:r>
      <w:r w:rsidRPr="00F102D4">
        <w:t xml:space="preserve"> </w:t>
      </w:r>
      <w:r w:rsidRPr="009F43C9">
        <w:t xml:space="preserve">dat Kupi.cz </w:t>
      </w:r>
      <w:r>
        <w:t>měl n</w:t>
      </w:r>
      <w:r w:rsidR="00BD764F" w:rsidRPr="009F43C9">
        <w:t xml:space="preserve">ejvětší podíl na </w:t>
      </w:r>
      <w:r w:rsidR="00AD2A5F">
        <w:t xml:space="preserve">nárůstu počtu akcí v loňském roce </w:t>
      </w:r>
      <w:r>
        <w:t>segment</w:t>
      </w:r>
      <w:r w:rsidR="00AD2A5F">
        <w:t xml:space="preserve"> drogerie, který se v letácích </w:t>
      </w:r>
      <w:r w:rsidR="00665D13">
        <w:t>dřív objevoval</w:t>
      </w:r>
      <w:r w:rsidR="00BD764F" w:rsidRPr="009F43C9">
        <w:t xml:space="preserve"> jen okrajově. Tento t</w:t>
      </w:r>
      <w:r w:rsidR="00665D13">
        <w:t xml:space="preserve">rend se dnes mění. Výrobci na </w:t>
      </w:r>
      <w:r>
        <w:t xml:space="preserve">drogerii </w:t>
      </w:r>
      <w:r w:rsidR="00BD764F" w:rsidRPr="009F43C9">
        <w:t>uskutečnili</w:t>
      </w:r>
      <w:r w:rsidR="00C2068B">
        <w:t xml:space="preserve"> v</w:t>
      </w:r>
      <w:r>
        <w:t> </w:t>
      </w:r>
      <w:r w:rsidR="00C2068B">
        <w:t>roce</w:t>
      </w:r>
      <w:r>
        <w:t xml:space="preserve"> </w:t>
      </w:r>
      <w:r w:rsidR="00C2068B">
        <w:t>2019</w:t>
      </w:r>
      <w:r w:rsidR="00BD764F" w:rsidRPr="009F43C9">
        <w:t xml:space="preserve"> o pětinu více prom</w:t>
      </w:r>
      <w:r w:rsidR="00665D13">
        <w:t xml:space="preserve">o akcí. Průměrná akční cena </w:t>
      </w:r>
      <w:r w:rsidR="0003241F">
        <w:t xml:space="preserve">drogistického </w:t>
      </w:r>
      <w:r w:rsidR="00872A35">
        <w:t xml:space="preserve">zboží </w:t>
      </w:r>
      <w:r w:rsidR="00BD764F" w:rsidRPr="009F43C9">
        <w:t xml:space="preserve">klesala, netýkalo se to jen kategorie pánského holení. Nejvíc zlevňoval segment ústní hygieny, </w:t>
      </w:r>
      <w:r w:rsidR="00C2068B">
        <w:t xml:space="preserve">konkrétně </w:t>
      </w:r>
      <w:r w:rsidR="00BD764F" w:rsidRPr="009F43C9">
        <w:t>šlo o zubní pasty</w:t>
      </w:r>
      <w:r w:rsidR="00C2068B">
        <w:t>,</w:t>
      </w:r>
      <w:r w:rsidR="00BD764F" w:rsidRPr="009F43C9">
        <w:t xml:space="preserve"> zubní kartáčky atp. U některých produktů došlo ke zlevnění až o třetinu.</w:t>
      </w:r>
    </w:p>
    <w:p w14:paraId="364382B2" w14:textId="77777777" w:rsidR="00BD764F" w:rsidRPr="009F43C9" w:rsidRDefault="00BD764F" w:rsidP="00BD764F">
      <w:pPr>
        <w:jc w:val="both"/>
        <w:rPr>
          <w:b/>
        </w:rPr>
      </w:pPr>
      <w:r w:rsidRPr="009F43C9">
        <w:rPr>
          <w:b/>
        </w:rPr>
        <w:t>2. Alkohol byl letos propagovanější, akční cena piva ale rostla</w:t>
      </w:r>
    </w:p>
    <w:p w14:paraId="467D64FC" w14:textId="6FA95FA8" w:rsidR="00BD764F" w:rsidRPr="009F43C9" w:rsidRDefault="00BD764F" w:rsidP="00BD764F">
      <w:pPr>
        <w:jc w:val="both"/>
      </w:pPr>
      <w:r w:rsidRPr="009F43C9">
        <w:t>Víc promo</w:t>
      </w:r>
      <w:r w:rsidR="00C2068B">
        <w:t xml:space="preserve"> </w:t>
      </w:r>
      <w:r w:rsidRPr="009F43C9">
        <w:t xml:space="preserve">akcí bylo letos i na alkohol, který v akci o 4 % zlevnil. </w:t>
      </w:r>
      <w:r w:rsidRPr="009F43C9">
        <w:rPr>
          <w:rFonts w:eastAsiaTheme="majorEastAsia"/>
        </w:rPr>
        <w:t>Akční ceny v nejoblíbenější české kategorii „</w:t>
      </w:r>
      <w:r w:rsidR="00C2068B">
        <w:rPr>
          <w:rFonts w:eastAsiaTheme="majorEastAsia"/>
        </w:rPr>
        <w:t>p</w:t>
      </w:r>
      <w:r w:rsidRPr="009F43C9">
        <w:rPr>
          <w:rFonts w:eastAsiaTheme="majorEastAsia"/>
        </w:rPr>
        <w:t xml:space="preserve">ivo“ ale rostly. </w:t>
      </w:r>
      <w:r w:rsidRPr="009F43C9">
        <w:t xml:space="preserve">Průměrná cena 0,5 l zlatavého moku průměrně vzrostla o 7 %. </w:t>
      </w:r>
      <w:r w:rsidRPr="009F43C9">
        <w:rPr>
          <w:i/>
        </w:rPr>
        <w:t xml:space="preserve">„Výrazněji v akcích zdražil půllitrový </w:t>
      </w:r>
      <w:proofErr w:type="spellStart"/>
      <w:r w:rsidRPr="009F43C9">
        <w:rPr>
          <w:i/>
        </w:rPr>
        <w:t>Pilsner</w:t>
      </w:r>
      <w:proofErr w:type="spellEnd"/>
      <w:r w:rsidRPr="009F43C9">
        <w:rPr>
          <w:i/>
        </w:rPr>
        <w:t xml:space="preserve"> </w:t>
      </w:r>
      <w:proofErr w:type="spellStart"/>
      <w:r w:rsidRPr="009F43C9">
        <w:rPr>
          <w:i/>
        </w:rPr>
        <w:t>Urquell</w:t>
      </w:r>
      <w:proofErr w:type="spellEnd"/>
      <w:r w:rsidRPr="009F43C9">
        <w:rPr>
          <w:i/>
        </w:rPr>
        <w:t>. Na něj bylo ale meziročně zhruba o polovinu více promo</w:t>
      </w:r>
      <w:r w:rsidR="00C2068B">
        <w:rPr>
          <w:i/>
        </w:rPr>
        <w:t xml:space="preserve"> </w:t>
      </w:r>
      <w:r w:rsidRPr="009F43C9">
        <w:rPr>
          <w:i/>
        </w:rPr>
        <w:t xml:space="preserve">akcí než loni. Nejpromovanějšími pivy byly Gambrinus, </w:t>
      </w:r>
      <w:proofErr w:type="spellStart"/>
      <w:r w:rsidRPr="009F43C9">
        <w:rPr>
          <w:i/>
        </w:rPr>
        <w:t>Pilsner</w:t>
      </w:r>
      <w:proofErr w:type="spellEnd"/>
      <w:r w:rsidRPr="009F43C9">
        <w:rPr>
          <w:i/>
        </w:rPr>
        <w:t xml:space="preserve"> </w:t>
      </w:r>
      <w:proofErr w:type="spellStart"/>
      <w:r w:rsidRPr="009F43C9">
        <w:rPr>
          <w:i/>
        </w:rPr>
        <w:t>Urquell</w:t>
      </w:r>
      <w:proofErr w:type="spellEnd"/>
      <w:r w:rsidRPr="009F43C9">
        <w:rPr>
          <w:i/>
        </w:rPr>
        <w:t xml:space="preserve"> a Staropramen,“</w:t>
      </w:r>
      <w:r w:rsidRPr="009F43C9">
        <w:t xml:space="preserve"> říká </w:t>
      </w:r>
      <w:r w:rsidRPr="009F43C9">
        <w:rPr>
          <w:b/>
        </w:rPr>
        <w:t>Petr Miklík</w:t>
      </w:r>
      <w:r w:rsidRPr="009F43C9">
        <w:t xml:space="preserve">, analytik retailových cen. </w:t>
      </w:r>
    </w:p>
    <w:p w14:paraId="5397E5D9" w14:textId="77777777" w:rsidR="00BD764F" w:rsidRPr="009F43C9" w:rsidRDefault="00BD764F" w:rsidP="00BD764F">
      <w:pPr>
        <w:jc w:val="both"/>
        <w:rPr>
          <w:b/>
        </w:rPr>
      </w:pPr>
      <w:r w:rsidRPr="009F43C9">
        <w:rPr>
          <w:b/>
        </w:rPr>
        <w:t>3. Másla se v akcích vrací na dřívější cenové hladiny</w:t>
      </w:r>
    </w:p>
    <w:p w14:paraId="22BCC864" w14:textId="189517B1" w:rsidR="00F7569D" w:rsidRDefault="00BD764F" w:rsidP="00BD764F">
      <w:pPr>
        <w:jc w:val="both"/>
      </w:pPr>
      <w:r w:rsidRPr="009F43C9">
        <w:t xml:space="preserve">Promovanější byly i mléčné výrobky a vejce. Výrobci podle Miklíka často zmiňovali zejména benefity vajec od nosnic na podestýlce. </w:t>
      </w:r>
      <w:r w:rsidRPr="009F43C9">
        <w:rPr>
          <w:i/>
        </w:rPr>
        <w:t>„Z loňského průzkumu</w:t>
      </w:r>
      <w:r w:rsidR="00F7569D">
        <w:rPr>
          <w:rStyle w:val="st"/>
        </w:rPr>
        <w:t>*</w:t>
      </w:r>
      <w:r w:rsidRPr="009F43C9">
        <w:rPr>
          <w:i/>
        </w:rPr>
        <w:t xml:space="preserve"> společnosti Seznam.cz vyplynulo, že zacházení se slepicemi je pro 26 % lidí důležité tak, že si koupí i dražší vejce,“</w:t>
      </w:r>
      <w:r w:rsidRPr="009F43C9">
        <w:t xml:space="preserve"> doplňuje </w:t>
      </w:r>
      <w:r w:rsidRPr="009F43C9">
        <w:rPr>
          <w:b/>
        </w:rPr>
        <w:t xml:space="preserve">Darek </w:t>
      </w:r>
      <w:proofErr w:type="spellStart"/>
      <w:r w:rsidRPr="009F43C9">
        <w:rPr>
          <w:b/>
        </w:rPr>
        <w:t>Pikálek</w:t>
      </w:r>
      <w:proofErr w:type="spellEnd"/>
      <w:r w:rsidRPr="009F43C9">
        <w:t xml:space="preserve">, marketingový a uživatelský výzkumník </w:t>
      </w:r>
      <w:hyperlink r:id="rId9" w:history="1">
        <w:r w:rsidRPr="009F43C9">
          <w:rPr>
            <w:rStyle w:val="Hypertextovodkaz"/>
          </w:rPr>
          <w:t>Seznam.cz</w:t>
        </w:r>
      </w:hyperlink>
      <w:r w:rsidRPr="009F43C9">
        <w:t>. Běžná vejce ale v</w:t>
      </w:r>
      <w:r w:rsidR="00F102D4">
        <w:t> </w:t>
      </w:r>
      <w:r w:rsidRPr="009F43C9">
        <w:t>akcích</w:t>
      </w:r>
      <w:r w:rsidR="00F102D4">
        <w:t xml:space="preserve"> dle Kupi.cz </w:t>
      </w:r>
      <w:r w:rsidR="00872A35">
        <w:t xml:space="preserve"> </w:t>
      </w:r>
      <w:r w:rsidRPr="009F43C9">
        <w:t>meziročně zlevňovala. Másla po rekordním roce 2018, kdy jejich akční i běžná cena vystřelila, o</w:t>
      </w:r>
      <w:r w:rsidR="00F7569D">
        <w:t xml:space="preserve">pustila zažité cenové relace a </w:t>
      </w:r>
      <w:r w:rsidRPr="009F43C9">
        <w:t xml:space="preserve">vrací se do normálních cenových hladin. Průměrně zlevnila </w:t>
      </w:r>
      <w:r w:rsidR="009876FE">
        <w:t xml:space="preserve">v loňském roce </w:t>
      </w:r>
      <w:r w:rsidRPr="009F43C9">
        <w:t>o 17 %</w:t>
      </w:r>
      <w:r w:rsidR="009876FE">
        <w:t xml:space="preserve"> ve srovnání v rokem 2018</w:t>
      </w:r>
      <w:r w:rsidRPr="009F43C9">
        <w:t>.</w:t>
      </w:r>
    </w:p>
    <w:p w14:paraId="3B21AC97" w14:textId="77777777" w:rsidR="00F102D4" w:rsidRPr="009F43C9" w:rsidRDefault="00F102D4" w:rsidP="00BD764F">
      <w:pPr>
        <w:jc w:val="both"/>
      </w:pPr>
    </w:p>
    <w:p w14:paraId="496B0B4F" w14:textId="77777777" w:rsidR="00BD764F" w:rsidRPr="009F43C9" w:rsidRDefault="00BD764F" w:rsidP="00BD764F">
      <w:pPr>
        <w:jc w:val="both"/>
        <w:rPr>
          <w:b/>
        </w:rPr>
      </w:pPr>
      <w:r w:rsidRPr="009F43C9">
        <w:rPr>
          <w:b/>
        </w:rPr>
        <w:lastRenderedPageBreak/>
        <w:t>4. Klasický cukr zlevňuje, nahrazujeme ho zdravějšími variantami. Výrobci to vědí a zdražují je</w:t>
      </w:r>
    </w:p>
    <w:p w14:paraId="7D10E210" w14:textId="471D207F" w:rsidR="00BD764F" w:rsidRPr="009F43C9" w:rsidRDefault="00BD764F" w:rsidP="00BD764F">
      <w:pPr>
        <w:jc w:val="both"/>
      </w:pPr>
      <w:r w:rsidRPr="009F43C9">
        <w:t xml:space="preserve">Že jsme národ, který rád peče, dokazuje fakt, že počet akcí v segmentu vaření a pečení vzrostl o 12 %. Zajímavé je, že na nákupním rádci Kupi.cz klesala akční cena cukru. Pro ilustraci, kilo cukru krystal Korunní zlevnilo o 13 % a jeho průměrná akční cena klesla pod 10 Kč. Podobně na tom byl i cukr moučka. Ten zlevnil o 11 % na průměrných 13 Kč. </w:t>
      </w:r>
      <w:r w:rsidRPr="009F43C9">
        <w:rPr>
          <w:i/>
        </w:rPr>
        <w:t xml:space="preserve">„Češi se zřejmě ubírají cestou náhrady klasických sladidel za zdravější varianty. Výrobci na to zareagovali zvýšením cen náhrad klasických sladidel,“ </w:t>
      </w:r>
      <w:r w:rsidRPr="009F43C9">
        <w:t>komentuje vývoj Miklík. Například javorový sirup tak průměrně podražil o 8</w:t>
      </w:r>
      <w:r w:rsidR="009876FE">
        <w:t> </w:t>
      </w:r>
      <w:r w:rsidRPr="009F43C9">
        <w:t>%.</w:t>
      </w:r>
    </w:p>
    <w:p w14:paraId="0BBD7321" w14:textId="77777777" w:rsidR="00BD764F" w:rsidRPr="009F43C9" w:rsidRDefault="00BD764F" w:rsidP="00BD764F">
      <w:pPr>
        <w:jc w:val="both"/>
        <w:rPr>
          <w:b/>
        </w:rPr>
      </w:pPr>
      <w:r w:rsidRPr="009F43C9">
        <w:rPr>
          <w:b/>
        </w:rPr>
        <w:t>5. Avokádo je trendy, a tak v akci zdražuje</w:t>
      </w:r>
    </w:p>
    <w:p w14:paraId="74D0BEB0" w14:textId="01742C0B" w:rsidR="00BD764F" w:rsidRPr="009F43C9" w:rsidRDefault="00BD764F" w:rsidP="00BD764F">
      <w:pPr>
        <w:jc w:val="both"/>
      </w:pPr>
      <w:r w:rsidRPr="009F43C9">
        <w:t>Exotické avokádo, v návaznosti na velkou oblibu v posledních letech v Česku, podražilo. Ješt</w:t>
      </w:r>
      <w:r w:rsidR="006D5630">
        <w:t xml:space="preserve">ě více dle dat Kupi.cz rostly akční ceny u </w:t>
      </w:r>
      <w:r w:rsidRPr="009F43C9">
        <w:t>pozdní</w:t>
      </w:r>
      <w:r w:rsidR="006D5630">
        <w:t>ch brambor</w:t>
      </w:r>
      <w:r w:rsidRPr="009F43C9">
        <w:t xml:space="preserve"> </w:t>
      </w:r>
      <w:r w:rsidR="006D5630">
        <w:t>i batátů</w:t>
      </w:r>
      <w:bookmarkStart w:id="0" w:name="_GoBack"/>
      <w:bookmarkEnd w:id="0"/>
      <w:r w:rsidRPr="009F43C9">
        <w:t xml:space="preserve">. </w:t>
      </w:r>
      <w:r w:rsidRPr="009F43C9">
        <w:rPr>
          <w:i/>
        </w:rPr>
        <w:t xml:space="preserve">„Rekordmanem v nárůstu cen je </w:t>
      </w:r>
      <w:r w:rsidR="007155AE">
        <w:rPr>
          <w:i/>
        </w:rPr>
        <w:t xml:space="preserve">ale </w:t>
      </w:r>
      <w:r w:rsidRPr="009F43C9">
        <w:rPr>
          <w:i/>
        </w:rPr>
        <w:t>kuchyňská žlutá cibule,“</w:t>
      </w:r>
      <w:r w:rsidR="00F102D4">
        <w:t xml:space="preserve"> říká Miklík. Ta z</w:t>
      </w:r>
      <w:r w:rsidRPr="009F43C9">
        <w:t xml:space="preserve">dražila </w:t>
      </w:r>
      <w:r w:rsidR="009876FE">
        <w:t xml:space="preserve">v roce 2019 </w:t>
      </w:r>
      <w:r w:rsidRPr="009F43C9">
        <w:t xml:space="preserve">o 46 %. </w:t>
      </w:r>
      <w:r w:rsidR="009876FE">
        <w:t>Červená cibule</w:t>
      </w:r>
      <w:r w:rsidRPr="009F43C9">
        <w:t xml:space="preserve"> podražila o čtvrtinu. Ještě hůř na tom byla cibule šalotka, která se v akcích vyskytovala sporadicky</w:t>
      </w:r>
      <w:r w:rsidR="009876FE">
        <w:t>,</w:t>
      </w:r>
      <w:r w:rsidRPr="009F43C9">
        <w:t xml:space="preserve"> a její akční cena se tak meziročně zvýšila o 54 %. Zhruba o čtvrtinu ale zlevnily bio citrony a levnější byla i jablka. Méně jsme zaplatili i za petržel, jejíž cena ale v předchozím období v akcích raketově vzrostla.</w:t>
      </w:r>
    </w:p>
    <w:p w14:paraId="073062D9" w14:textId="40EA6B6C" w:rsidR="00BD764F" w:rsidRPr="00F7569D" w:rsidRDefault="00F7569D" w:rsidP="00BD764F">
      <w:pPr>
        <w:jc w:val="both"/>
        <w:rPr>
          <w:i/>
        </w:rPr>
      </w:pPr>
      <w:r w:rsidRPr="00F7569D">
        <w:rPr>
          <w:rStyle w:val="st"/>
          <w:i/>
        </w:rPr>
        <w:t>*</w:t>
      </w:r>
      <w:r w:rsidR="00BD764F" w:rsidRPr="00F7569D">
        <w:rPr>
          <w:i/>
        </w:rPr>
        <w:t>On-line dotazování uživatelů Seznamu, dotazování 31. 1. – 8. 2. 2019. N = 903 respondentů.</w:t>
      </w:r>
    </w:p>
    <w:p w14:paraId="3610633B" w14:textId="5E7AFF45" w:rsidR="00041E8A" w:rsidRPr="009F43C9" w:rsidRDefault="00041E8A" w:rsidP="00BD764F"/>
    <w:p w14:paraId="2DBBA73A" w14:textId="77777777" w:rsidR="00041E8A" w:rsidRPr="009F43C9" w:rsidRDefault="00041E8A" w:rsidP="00041E8A"/>
    <w:p w14:paraId="130B18EA" w14:textId="77777777" w:rsidR="00041E8A" w:rsidRPr="009F43C9" w:rsidRDefault="00041E8A" w:rsidP="00041E8A"/>
    <w:p w14:paraId="1728EB95" w14:textId="77777777" w:rsidR="00E80249" w:rsidRPr="009F43C9" w:rsidRDefault="00E80249">
      <w:pPr>
        <w:jc w:val="both"/>
      </w:pPr>
    </w:p>
    <w:sectPr w:rsidR="00E80249" w:rsidRPr="009F43C9">
      <w:headerReference w:type="default" r:id="rId10"/>
      <w:pgSz w:w="11900" w:h="16840"/>
      <w:pgMar w:top="1089" w:right="1701" w:bottom="1701" w:left="1701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3287" w14:textId="77777777" w:rsidR="00FB10E5" w:rsidRDefault="00FB10E5">
      <w:pPr>
        <w:spacing w:after="0" w:line="240" w:lineRule="auto"/>
      </w:pPr>
      <w:r>
        <w:separator/>
      </w:r>
    </w:p>
  </w:endnote>
  <w:endnote w:type="continuationSeparator" w:id="0">
    <w:p w14:paraId="74239A4C" w14:textId="77777777" w:rsidR="00FB10E5" w:rsidRDefault="00FB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A85D" w14:textId="77777777" w:rsidR="00FB10E5" w:rsidRDefault="00FB10E5">
      <w:pPr>
        <w:spacing w:after="0" w:line="240" w:lineRule="auto"/>
      </w:pPr>
      <w:r>
        <w:separator/>
      </w:r>
    </w:p>
  </w:footnote>
  <w:footnote w:type="continuationSeparator" w:id="0">
    <w:p w14:paraId="5A838F5B" w14:textId="77777777" w:rsidR="00FB10E5" w:rsidRDefault="00FB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6EDF" w14:textId="77777777" w:rsidR="00404A03" w:rsidRDefault="00404A03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1C033981" w14:textId="77777777" w:rsidR="00404A03" w:rsidRDefault="00404A03">
    <w:pPr>
      <w:pStyle w:val="Zhlav"/>
      <w:tabs>
        <w:tab w:val="clear" w:pos="9072"/>
        <w:tab w:val="right" w:pos="8478"/>
      </w:tabs>
      <w:rPr>
        <w:sz w:val="28"/>
        <w:szCs w:val="28"/>
      </w:rPr>
    </w:pPr>
    <w:r>
      <w:rPr>
        <w:noProof/>
      </w:rPr>
      <w:drawing>
        <wp:inline distT="0" distB="0" distL="0" distR="0" wp14:anchorId="5C466263" wp14:editId="13394FCD">
          <wp:extent cx="1973123" cy="333245"/>
          <wp:effectExtent l="0" t="0" r="0" b="0"/>
          <wp:docPr id="1073741825" name="officeArt object" descr="Popis: Popis: Popis: hlavicka_hl_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pis: Popis: Popis: hlavicka_hl_papir" descr="Popis: Popis: Popis: hlavicka_hl_papi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64341"/>
                  <a:stretch>
                    <a:fillRect/>
                  </a:stretch>
                </pic:blipFill>
                <pic:spPr>
                  <a:xfrm>
                    <a:off x="0" y="0"/>
                    <a:ext cx="1973123" cy="33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C1D132" w14:textId="77777777" w:rsidR="00404A03" w:rsidRDefault="00404A03">
    <w:pPr>
      <w:pStyle w:val="Zpat"/>
      <w:tabs>
        <w:tab w:val="clear" w:pos="9072"/>
        <w:tab w:val="right" w:pos="8478"/>
      </w:tabs>
      <w:rPr>
        <w:sz w:val="16"/>
        <w:szCs w:val="16"/>
      </w:rPr>
    </w:pPr>
  </w:p>
  <w:p w14:paraId="20834202" w14:textId="77777777" w:rsidR="00404A03" w:rsidRDefault="00404A03">
    <w:pPr>
      <w:pStyle w:val="Zpat"/>
      <w:tabs>
        <w:tab w:val="clear" w:pos="9072"/>
        <w:tab w:val="right" w:pos="8478"/>
      </w:tabs>
    </w:pPr>
    <w:r>
      <w:t xml:space="preserve">Kristýna </w:t>
    </w:r>
    <w:proofErr w:type="spellStart"/>
    <w:r>
      <w:t>Hořovská</w:t>
    </w:r>
    <w:proofErr w:type="spellEnd"/>
  </w:p>
  <w:p w14:paraId="66880E35" w14:textId="77777777" w:rsidR="00404A03" w:rsidRDefault="00404A03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PR Specialistka</w:t>
    </w:r>
  </w:p>
  <w:p w14:paraId="0C95EC09" w14:textId="77777777" w:rsidR="00404A03" w:rsidRDefault="00404A03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 xml:space="preserve">mobil: +420 721 362 980; </w:t>
    </w:r>
  </w:p>
  <w:p w14:paraId="6E8CD482" w14:textId="77777777" w:rsidR="00404A03" w:rsidRDefault="00404A03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e-mail: kristyna.horovska@firma.seznam.cz</w:t>
    </w:r>
  </w:p>
  <w:p w14:paraId="2BC164C2" w14:textId="77777777" w:rsidR="00404A03" w:rsidRDefault="00404A03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35431EC0" w14:textId="77777777" w:rsidR="00404A03" w:rsidRDefault="00404A03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6AFF6F09" w14:textId="77777777" w:rsidR="00404A03" w:rsidRDefault="00404A03">
    <w:pPr>
      <w:pStyle w:val="Zhlav"/>
      <w:tabs>
        <w:tab w:val="clear" w:pos="9072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60FC"/>
    <w:multiLevelType w:val="hybridMultilevel"/>
    <w:tmpl w:val="35A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9"/>
    <w:rsid w:val="00014CFB"/>
    <w:rsid w:val="0003241F"/>
    <w:rsid w:val="00036F80"/>
    <w:rsid w:val="00041E8A"/>
    <w:rsid w:val="00043A0F"/>
    <w:rsid w:val="0008445E"/>
    <w:rsid w:val="000A06DC"/>
    <w:rsid w:val="000B42AF"/>
    <w:rsid w:val="00115F2B"/>
    <w:rsid w:val="001205DF"/>
    <w:rsid w:val="00146178"/>
    <w:rsid w:val="00154AD1"/>
    <w:rsid w:val="001569E8"/>
    <w:rsid w:val="00170CB2"/>
    <w:rsid w:val="00190FC1"/>
    <w:rsid w:val="001A2945"/>
    <w:rsid w:val="00203C2C"/>
    <w:rsid w:val="002075A9"/>
    <w:rsid w:val="00283C1A"/>
    <w:rsid w:val="002B7EF4"/>
    <w:rsid w:val="002D185F"/>
    <w:rsid w:val="002D6561"/>
    <w:rsid w:val="002D7A67"/>
    <w:rsid w:val="002E4918"/>
    <w:rsid w:val="002E5357"/>
    <w:rsid w:val="00303CA7"/>
    <w:rsid w:val="00404A03"/>
    <w:rsid w:val="004C261E"/>
    <w:rsid w:val="004D645C"/>
    <w:rsid w:val="004E08EF"/>
    <w:rsid w:val="00523C7E"/>
    <w:rsid w:val="00534BDA"/>
    <w:rsid w:val="0053543A"/>
    <w:rsid w:val="00552215"/>
    <w:rsid w:val="00564A1B"/>
    <w:rsid w:val="005C2F1D"/>
    <w:rsid w:val="00652A76"/>
    <w:rsid w:val="00665D13"/>
    <w:rsid w:val="006A0A21"/>
    <w:rsid w:val="006D5630"/>
    <w:rsid w:val="007155AE"/>
    <w:rsid w:val="007273EC"/>
    <w:rsid w:val="007649A0"/>
    <w:rsid w:val="00765C66"/>
    <w:rsid w:val="007A1CCA"/>
    <w:rsid w:val="007B7DD5"/>
    <w:rsid w:val="00806E24"/>
    <w:rsid w:val="008479F6"/>
    <w:rsid w:val="00853354"/>
    <w:rsid w:val="00872A35"/>
    <w:rsid w:val="008733FD"/>
    <w:rsid w:val="008D559D"/>
    <w:rsid w:val="008F78E6"/>
    <w:rsid w:val="009745F4"/>
    <w:rsid w:val="009876FE"/>
    <w:rsid w:val="009D7A16"/>
    <w:rsid w:val="009F43C9"/>
    <w:rsid w:val="00A05249"/>
    <w:rsid w:val="00A956AA"/>
    <w:rsid w:val="00AD100D"/>
    <w:rsid w:val="00AD2A5F"/>
    <w:rsid w:val="00AD49E2"/>
    <w:rsid w:val="00AD558E"/>
    <w:rsid w:val="00AF048B"/>
    <w:rsid w:val="00B05D11"/>
    <w:rsid w:val="00BC139D"/>
    <w:rsid w:val="00BD764F"/>
    <w:rsid w:val="00BE6AEE"/>
    <w:rsid w:val="00C2068B"/>
    <w:rsid w:val="00C44F94"/>
    <w:rsid w:val="00C94537"/>
    <w:rsid w:val="00CC7613"/>
    <w:rsid w:val="00CD2270"/>
    <w:rsid w:val="00CD64ED"/>
    <w:rsid w:val="00D1389E"/>
    <w:rsid w:val="00D23432"/>
    <w:rsid w:val="00D500BB"/>
    <w:rsid w:val="00D67240"/>
    <w:rsid w:val="00D95463"/>
    <w:rsid w:val="00DC4776"/>
    <w:rsid w:val="00DF13A8"/>
    <w:rsid w:val="00E03D55"/>
    <w:rsid w:val="00E05F85"/>
    <w:rsid w:val="00E261A2"/>
    <w:rsid w:val="00E6493D"/>
    <w:rsid w:val="00E80249"/>
    <w:rsid w:val="00E81C6A"/>
    <w:rsid w:val="00EA65A0"/>
    <w:rsid w:val="00EF38E5"/>
    <w:rsid w:val="00F102D4"/>
    <w:rsid w:val="00F129DE"/>
    <w:rsid w:val="00F7569D"/>
    <w:rsid w:val="00F96F8B"/>
    <w:rsid w:val="00FB10E5"/>
    <w:rsid w:val="00FC35E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998"/>
  <w15:docId w15:val="{95373779-AE69-4B2E-B41E-A78436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D764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764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11"/>
    <w:rPr>
      <w:rFonts w:ascii="Calibri" w:eastAsia="Calibri" w:hAnsi="Calibri" w:cs="Calibri"/>
      <w:b/>
      <w:bCs/>
      <w:color w:val="000000"/>
      <w:u w:color="000000"/>
    </w:rPr>
  </w:style>
  <w:style w:type="paragraph" w:styleId="Bezmezer">
    <w:name w:val="No Spacing"/>
    <w:uiPriority w:val="1"/>
    <w:qFormat/>
    <w:rsid w:val="00873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A1CC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D18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D764F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D764F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eastAsia="en-US"/>
    </w:rPr>
  </w:style>
  <w:style w:type="character" w:customStyle="1" w:styleId="st">
    <w:name w:val="st"/>
    <w:basedOn w:val="Standardnpsmoodstavce"/>
    <w:rsid w:val="00F7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yzkumnik.sezna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BB6D-2FFD-46F0-ABD5-3DD0B9B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Dvorakova, Petra</dc:creator>
  <cp:lastModifiedBy>Horovska, Kristyna</cp:lastModifiedBy>
  <cp:revision>2</cp:revision>
  <dcterms:created xsi:type="dcterms:W3CDTF">2020-01-09T08:58:00Z</dcterms:created>
  <dcterms:modified xsi:type="dcterms:W3CDTF">2020-01-09T08:58:00Z</dcterms:modified>
</cp:coreProperties>
</file>